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734" w:rsidRDefault="00572734">
      <w:pPr>
        <w:rPr>
          <w:lang w:val="en-US"/>
        </w:rPr>
      </w:pPr>
    </w:p>
    <w:p w:rsidR="00A10C92" w:rsidRDefault="00A10C92">
      <w:pPr>
        <w:rPr>
          <w:lang w:val="en-US"/>
        </w:rPr>
      </w:pPr>
    </w:p>
    <w:p w:rsidR="00A10C92" w:rsidRDefault="00A10C92">
      <w:pPr>
        <w:rPr>
          <w:lang w:val="en-US"/>
        </w:rPr>
      </w:pPr>
    </w:p>
    <w:p w:rsidR="00A10C92" w:rsidRDefault="00A10C92">
      <w:pPr>
        <w:rPr>
          <w:lang w:val="en-US"/>
        </w:rPr>
      </w:pPr>
    </w:p>
    <w:p w:rsidR="00A10C92" w:rsidRDefault="00A10C92">
      <w:pPr>
        <w:rPr>
          <w:rFonts w:ascii="Times New Roman" w:hAnsi="Times New Roman" w:cs="Times New Roman"/>
          <w:sz w:val="24"/>
          <w:szCs w:val="24"/>
          <w:lang w:val="en-US"/>
        </w:rPr>
      </w:pPr>
    </w:p>
    <w:p w:rsidR="00A10C92" w:rsidRDefault="00A10C92">
      <w:pPr>
        <w:rPr>
          <w:rFonts w:ascii="Times New Roman" w:hAnsi="Times New Roman" w:cs="Times New Roman"/>
          <w:sz w:val="24"/>
          <w:szCs w:val="24"/>
          <w:lang w:val="en-US"/>
        </w:rPr>
      </w:pPr>
    </w:p>
    <w:p w:rsidR="00A10C92" w:rsidRDefault="00A10C92">
      <w:pPr>
        <w:rPr>
          <w:rFonts w:ascii="Times New Roman" w:hAnsi="Times New Roman" w:cs="Times New Roman"/>
          <w:sz w:val="24"/>
          <w:szCs w:val="24"/>
          <w:lang w:val="en-US"/>
        </w:rPr>
      </w:pPr>
    </w:p>
    <w:p w:rsidR="00A10C92" w:rsidRDefault="00A10C92">
      <w:pPr>
        <w:rPr>
          <w:rFonts w:ascii="Times New Roman" w:hAnsi="Times New Roman" w:cs="Times New Roman"/>
          <w:sz w:val="24"/>
          <w:szCs w:val="24"/>
          <w:lang w:val="en-US"/>
        </w:rPr>
      </w:pPr>
    </w:p>
    <w:p w:rsidR="00A10C92" w:rsidRDefault="00A10C92">
      <w:pPr>
        <w:rPr>
          <w:rFonts w:ascii="Times New Roman" w:hAnsi="Times New Roman" w:cs="Times New Roman"/>
          <w:sz w:val="24"/>
          <w:szCs w:val="24"/>
          <w:lang w:val="en-US"/>
        </w:rPr>
      </w:pPr>
    </w:p>
    <w:p w:rsidR="00A10C92" w:rsidRPr="00A10C92" w:rsidRDefault="00A10C92" w:rsidP="00A10C92">
      <w:pPr>
        <w:jc w:val="center"/>
        <w:rPr>
          <w:rFonts w:ascii="Times New Roman" w:hAnsi="Times New Roman" w:cs="Times New Roman"/>
          <w:sz w:val="24"/>
          <w:szCs w:val="24"/>
          <w:lang w:val="en-US"/>
        </w:rPr>
      </w:pPr>
      <w:r w:rsidRPr="00A10C92">
        <w:rPr>
          <w:rFonts w:ascii="Times New Roman" w:hAnsi="Times New Roman" w:cs="Times New Roman"/>
          <w:sz w:val="24"/>
          <w:szCs w:val="24"/>
          <w:lang w:val="en-US"/>
        </w:rPr>
        <w:t>Probation Searches</w:t>
      </w:r>
    </w:p>
    <w:p w:rsidR="00A10C92" w:rsidRPr="00A10C92" w:rsidRDefault="00A10C92" w:rsidP="00A10C92">
      <w:pPr>
        <w:jc w:val="center"/>
        <w:rPr>
          <w:rFonts w:ascii="Times New Roman" w:hAnsi="Times New Roman" w:cs="Times New Roman"/>
          <w:sz w:val="24"/>
          <w:szCs w:val="24"/>
          <w:lang w:val="en-US"/>
        </w:rPr>
      </w:pPr>
      <w:r w:rsidRPr="00A10C92">
        <w:rPr>
          <w:rFonts w:ascii="Times New Roman" w:hAnsi="Times New Roman" w:cs="Times New Roman"/>
          <w:sz w:val="24"/>
          <w:szCs w:val="24"/>
          <w:lang w:val="en-US"/>
        </w:rPr>
        <w:t>Name</w:t>
      </w:r>
    </w:p>
    <w:p w:rsidR="00A10C92" w:rsidRDefault="00A10C92" w:rsidP="00A10C92">
      <w:pPr>
        <w:jc w:val="center"/>
        <w:rPr>
          <w:rFonts w:ascii="Times New Roman" w:hAnsi="Times New Roman" w:cs="Times New Roman"/>
          <w:sz w:val="24"/>
          <w:szCs w:val="24"/>
          <w:lang w:val="en-US"/>
        </w:rPr>
      </w:pPr>
      <w:r w:rsidRPr="00A10C92">
        <w:rPr>
          <w:rFonts w:ascii="Times New Roman" w:hAnsi="Times New Roman" w:cs="Times New Roman"/>
          <w:sz w:val="24"/>
          <w:szCs w:val="24"/>
          <w:lang w:val="en-US"/>
        </w:rPr>
        <w:t>Institution</w:t>
      </w: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p>
    <w:p w:rsidR="00A10C92" w:rsidRDefault="00A10C92" w:rsidP="00A10C92">
      <w:pPr>
        <w:jc w:val="center"/>
        <w:rPr>
          <w:rFonts w:ascii="Times New Roman" w:hAnsi="Times New Roman" w:cs="Times New Roman"/>
          <w:sz w:val="24"/>
          <w:szCs w:val="24"/>
          <w:lang w:val="en-US"/>
        </w:rPr>
      </w:pPr>
      <w:r w:rsidRPr="00A10C92">
        <w:rPr>
          <w:rFonts w:ascii="Times New Roman" w:hAnsi="Times New Roman" w:cs="Times New Roman"/>
          <w:sz w:val="24"/>
          <w:szCs w:val="24"/>
          <w:lang w:val="en-US"/>
        </w:rPr>
        <w:lastRenderedPageBreak/>
        <w:t>Probation Searches</w:t>
      </w:r>
    </w:p>
    <w:p w:rsidR="00A10C92" w:rsidRDefault="00A10C92" w:rsidP="00F727F7">
      <w:pPr>
        <w:spacing w:line="480" w:lineRule="auto"/>
        <w:rPr>
          <w:rFonts w:ascii="Times New Roman" w:hAnsi="Times New Roman" w:cs="Times New Roman"/>
          <w:b/>
          <w:sz w:val="24"/>
          <w:szCs w:val="24"/>
          <w:lang w:val="en-US"/>
        </w:rPr>
      </w:pPr>
      <w:r w:rsidRPr="00A10C92">
        <w:rPr>
          <w:rFonts w:ascii="Times New Roman" w:hAnsi="Times New Roman" w:cs="Times New Roman"/>
          <w:b/>
          <w:sz w:val="24"/>
          <w:szCs w:val="24"/>
          <w:lang w:val="en-US"/>
        </w:rPr>
        <w:t>People vs</w:t>
      </w:r>
      <w:r w:rsidR="00F727F7">
        <w:rPr>
          <w:rFonts w:ascii="Times New Roman" w:hAnsi="Times New Roman" w:cs="Times New Roman"/>
          <w:b/>
          <w:sz w:val="24"/>
          <w:szCs w:val="24"/>
          <w:lang w:val="en-US"/>
        </w:rPr>
        <w:t>.</w:t>
      </w:r>
      <w:r w:rsidRPr="00A10C92">
        <w:rPr>
          <w:rFonts w:ascii="Times New Roman" w:hAnsi="Times New Roman" w:cs="Times New Roman"/>
          <w:b/>
          <w:sz w:val="24"/>
          <w:szCs w:val="24"/>
          <w:lang w:val="en-US"/>
        </w:rPr>
        <w:t xml:space="preserve"> Gutierre</w:t>
      </w:r>
      <w:r w:rsidR="00ED2A5C">
        <w:rPr>
          <w:rFonts w:ascii="Times New Roman" w:hAnsi="Times New Roman" w:cs="Times New Roman"/>
          <w:b/>
          <w:sz w:val="24"/>
          <w:szCs w:val="24"/>
          <w:lang w:val="en-US"/>
        </w:rPr>
        <w:t>z</w:t>
      </w:r>
    </w:p>
    <w:p w:rsidR="00ED2A5C" w:rsidRDefault="00ED2A5C" w:rsidP="00F727F7">
      <w:pPr>
        <w:spacing w:line="480" w:lineRule="auto"/>
        <w:rPr>
          <w:rFonts w:ascii="Times New Roman" w:hAnsi="Times New Roman" w:cs="Times New Roman"/>
          <w:sz w:val="24"/>
          <w:szCs w:val="24"/>
          <w:lang w:val="en-US"/>
        </w:rPr>
      </w:pPr>
      <w:r w:rsidRPr="00ED2A5C">
        <w:rPr>
          <w:rFonts w:ascii="Times New Roman" w:hAnsi="Times New Roman" w:cs="Times New Roman"/>
          <w:sz w:val="24"/>
          <w:szCs w:val="24"/>
          <w:lang w:val="en-US"/>
        </w:rPr>
        <w:t xml:space="preserve">The case people v Gutierrez </w:t>
      </w:r>
      <w:r>
        <w:rPr>
          <w:rFonts w:ascii="Times New Roman" w:hAnsi="Times New Roman" w:cs="Times New Roman"/>
          <w:sz w:val="24"/>
          <w:szCs w:val="24"/>
          <w:lang w:val="en-US"/>
        </w:rPr>
        <w:t>involved the Kern  County sheriff and Reynal</w:t>
      </w:r>
      <w:r w:rsidR="009052DE">
        <w:rPr>
          <w:rFonts w:ascii="Times New Roman" w:hAnsi="Times New Roman" w:cs="Times New Roman"/>
          <w:sz w:val="24"/>
          <w:szCs w:val="24"/>
          <w:lang w:val="en-US"/>
        </w:rPr>
        <w:t>do Gutierrez. The main issue</w:t>
      </w:r>
      <w:r>
        <w:rPr>
          <w:rFonts w:ascii="Times New Roman" w:hAnsi="Times New Roman" w:cs="Times New Roman"/>
          <w:sz w:val="24"/>
          <w:szCs w:val="24"/>
          <w:lang w:val="en-US"/>
        </w:rPr>
        <w:t xml:space="preserve"> entailed the circumstances that an officer may detain a visitor while conducting a probation search. When the sheriffs arrived for a routine search at Timothy Beltran’s home, they noticed tha</w:t>
      </w:r>
      <w:r w:rsidR="009052DE">
        <w:rPr>
          <w:rFonts w:ascii="Times New Roman" w:hAnsi="Times New Roman" w:cs="Times New Roman"/>
          <w:sz w:val="24"/>
          <w:szCs w:val="24"/>
          <w:lang w:val="en-US"/>
        </w:rPr>
        <w:t>t Gutierrez, a defendant on PRCS</w:t>
      </w:r>
      <w:r w:rsidR="00F727F7">
        <w:rPr>
          <w:rFonts w:ascii="Times New Roman" w:hAnsi="Times New Roman" w:cs="Times New Roman"/>
          <w:sz w:val="24"/>
          <w:szCs w:val="24"/>
          <w:lang w:val="en-US"/>
        </w:rPr>
        <w:t>,</w:t>
      </w:r>
      <w:r w:rsidR="009052DE">
        <w:rPr>
          <w:rFonts w:ascii="Times New Roman" w:hAnsi="Times New Roman" w:cs="Times New Roman"/>
          <w:sz w:val="24"/>
          <w:szCs w:val="24"/>
          <w:lang w:val="en-US"/>
        </w:rPr>
        <w:t xml:space="preserve"> was present</w:t>
      </w:r>
      <w:r>
        <w:rPr>
          <w:rFonts w:ascii="Times New Roman" w:hAnsi="Times New Roman" w:cs="Times New Roman"/>
          <w:sz w:val="24"/>
          <w:szCs w:val="24"/>
          <w:lang w:val="en-US"/>
        </w:rPr>
        <w:t>.</w:t>
      </w:r>
      <w:r w:rsidR="005A33BB">
        <w:rPr>
          <w:rFonts w:ascii="Times New Roman" w:hAnsi="Times New Roman" w:cs="Times New Roman"/>
          <w:sz w:val="24"/>
          <w:szCs w:val="24"/>
          <w:lang w:val="en-US"/>
        </w:rPr>
        <w:t xml:space="preserve">  After a</w:t>
      </w:r>
      <w:r w:rsidR="00F727F7">
        <w:rPr>
          <w:rFonts w:ascii="Times New Roman" w:hAnsi="Times New Roman" w:cs="Times New Roman"/>
          <w:sz w:val="24"/>
          <w:szCs w:val="24"/>
          <w:lang w:val="en-US"/>
        </w:rPr>
        <w:t>n investigation</w:t>
      </w:r>
      <w:r w:rsidR="005A33BB">
        <w:rPr>
          <w:rFonts w:ascii="Times New Roman" w:hAnsi="Times New Roman" w:cs="Times New Roman"/>
          <w:sz w:val="24"/>
          <w:szCs w:val="24"/>
          <w:lang w:val="en-US"/>
        </w:rPr>
        <w:t>,</w:t>
      </w:r>
      <w:r w:rsidR="00F727F7">
        <w:rPr>
          <w:rFonts w:ascii="Times New Roman" w:hAnsi="Times New Roman" w:cs="Times New Roman"/>
          <w:sz w:val="24"/>
          <w:szCs w:val="24"/>
          <w:lang w:val="en-US"/>
        </w:rPr>
        <w:t xml:space="preserve"> </w:t>
      </w:r>
      <w:r w:rsidR="00BE2C3F">
        <w:rPr>
          <w:rFonts w:ascii="Times New Roman" w:hAnsi="Times New Roman" w:cs="Times New Roman"/>
          <w:sz w:val="24"/>
          <w:szCs w:val="24"/>
          <w:lang w:val="en-US"/>
        </w:rPr>
        <w:t>Gutierrez was found in possession of methamphetamine and a digital scale. He was then charged among others in possession of methamphetamine for sale. His motion to suppress the evidence was denied. He then appea</w:t>
      </w:r>
      <w:r w:rsidR="00F727F7">
        <w:rPr>
          <w:rFonts w:ascii="Times New Roman" w:hAnsi="Times New Roman" w:cs="Times New Roman"/>
          <w:sz w:val="24"/>
          <w:szCs w:val="24"/>
          <w:lang w:val="en-US"/>
        </w:rPr>
        <w:t>le</w:t>
      </w:r>
      <w:r w:rsidR="00BE2C3F">
        <w:rPr>
          <w:rFonts w:ascii="Times New Roman" w:hAnsi="Times New Roman" w:cs="Times New Roman"/>
          <w:sz w:val="24"/>
          <w:szCs w:val="24"/>
          <w:lang w:val="en-US"/>
        </w:rPr>
        <w:t>d on</w:t>
      </w:r>
      <w:r w:rsidR="00F727F7">
        <w:rPr>
          <w:rFonts w:ascii="Times New Roman" w:hAnsi="Times New Roman" w:cs="Times New Roman"/>
          <w:sz w:val="24"/>
          <w:szCs w:val="24"/>
          <w:lang w:val="en-US"/>
        </w:rPr>
        <w:t xml:space="preserve"> the</w:t>
      </w:r>
      <w:r w:rsidR="00BE2C3F">
        <w:rPr>
          <w:rFonts w:ascii="Times New Roman" w:hAnsi="Times New Roman" w:cs="Times New Roman"/>
          <w:sz w:val="24"/>
          <w:szCs w:val="24"/>
          <w:lang w:val="en-US"/>
        </w:rPr>
        <w:t xml:space="preserve"> grounds </w:t>
      </w:r>
      <w:r w:rsidR="00F727F7">
        <w:rPr>
          <w:rFonts w:ascii="Times New Roman" w:hAnsi="Times New Roman" w:cs="Times New Roman"/>
          <w:sz w:val="24"/>
          <w:szCs w:val="24"/>
          <w:lang w:val="en-US"/>
        </w:rPr>
        <w:t xml:space="preserve">of </w:t>
      </w:r>
      <w:r w:rsidR="00BE2C3F">
        <w:rPr>
          <w:rFonts w:ascii="Times New Roman" w:hAnsi="Times New Roman" w:cs="Times New Roman"/>
          <w:sz w:val="24"/>
          <w:szCs w:val="24"/>
          <w:lang w:val="en-US"/>
        </w:rPr>
        <w:t xml:space="preserve">illegal detention and possible suppression of the evidence. The Supreme </w:t>
      </w:r>
      <w:r w:rsidR="00280005">
        <w:rPr>
          <w:rFonts w:ascii="Times New Roman" w:hAnsi="Times New Roman" w:cs="Times New Roman"/>
          <w:sz w:val="24"/>
          <w:szCs w:val="24"/>
          <w:lang w:val="en-US"/>
        </w:rPr>
        <w:t>Court</w:t>
      </w:r>
      <w:r w:rsidR="00BE2C3F">
        <w:rPr>
          <w:rFonts w:ascii="Times New Roman" w:hAnsi="Times New Roman" w:cs="Times New Roman"/>
          <w:sz w:val="24"/>
          <w:szCs w:val="24"/>
          <w:lang w:val="en-US"/>
        </w:rPr>
        <w:t xml:space="preserve"> ruled that officers may detain all residents</w:t>
      </w:r>
      <w:r w:rsidR="00F727F7">
        <w:rPr>
          <w:rFonts w:ascii="Times New Roman" w:hAnsi="Times New Roman" w:cs="Times New Roman"/>
          <w:sz w:val="24"/>
          <w:szCs w:val="24"/>
          <w:lang w:val="en-US"/>
        </w:rPr>
        <w:t>,</w:t>
      </w:r>
      <w:r w:rsidR="00BE2C3F">
        <w:rPr>
          <w:rFonts w:ascii="Times New Roman" w:hAnsi="Times New Roman" w:cs="Times New Roman"/>
          <w:sz w:val="24"/>
          <w:szCs w:val="24"/>
          <w:lang w:val="en-US"/>
        </w:rPr>
        <w:t xml:space="preserve"> including visitors</w:t>
      </w:r>
      <w:r w:rsidR="00F727F7">
        <w:rPr>
          <w:rFonts w:ascii="Times New Roman" w:hAnsi="Times New Roman" w:cs="Times New Roman"/>
          <w:sz w:val="24"/>
          <w:szCs w:val="24"/>
          <w:lang w:val="en-US"/>
        </w:rPr>
        <w:t>,</w:t>
      </w:r>
      <w:r w:rsidR="00BE2C3F">
        <w:rPr>
          <w:rFonts w:ascii="Times New Roman" w:hAnsi="Times New Roman" w:cs="Times New Roman"/>
          <w:sz w:val="24"/>
          <w:szCs w:val="24"/>
          <w:lang w:val="en-US"/>
        </w:rPr>
        <w:t xml:space="preserve"> until </w:t>
      </w:r>
      <w:r w:rsidR="00F727F7">
        <w:rPr>
          <w:rFonts w:ascii="Times New Roman" w:hAnsi="Times New Roman" w:cs="Times New Roman"/>
          <w:sz w:val="24"/>
          <w:szCs w:val="24"/>
          <w:lang w:val="en-US"/>
        </w:rPr>
        <w:t>completing</w:t>
      </w:r>
      <w:r w:rsidR="00BE2C3F">
        <w:rPr>
          <w:rFonts w:ascii="Times New Roman" w:hAnsi="Times New Roman" w:cs="Times New Roman"/>
          <w:sz w:val="24"/>
          <w:szCs w:val="24"/>
          <w:lang w:val="en-US"/>
        </w:rPr>
        <w:t xml:space="preserve"> the search. The </w:t>
      </w:r>
      <w:r w:rsidR="00280005">
        <w:rPr>
          <w:rFonts w:ascii="Times New Roman" w:hAnsi="Times New Roman" w:cs="Times New Roman"/>
          <w:sz w:val="24"/>
          <w:szCs w:val="24"/>
          <w:lang w:val="en-US"/>
        </w:rPr>
        <w:t>rule does not apply to probation searches</w:t>
      </w:r>
      <w:r w:rsidR="00F727F7">
        <w:rPr>
          <w:rFonts w:ascii="Times New Roman" w:hAnsi="Times New Roman" w:cs="Times New Roman"/>
          <w:sz w:val="24"/>
          <w:szCs w:val="24"/>
          <w:lang w:val="en-US"/>
        </w:rPr>
        <w:t>;</w:t>
      </w:r>
      <w:r w:rsidR="00280005">
        <w:rPr>
          <w:rFonts w:ascii="Times New Roman" w:hAnsi="Times New Roman" w:cs="Times New Roman"/>
          <w:sz w:val="24"/>
          <w:szCs w:val="24"/>
          <w:lang w:val="en-US"/>
        </w:rPr>
        <w:t xml:space="preserve"> hence it ruled that </w:t>
      </w:r>
      <w:r w:rsidR="00A25095">
        <w:rPr>
          <w:rFonts w:ascii="Times New Roman" w:hAnsi="Times New Roman" w:cs="Times New Roman"/>
          <w:sz w:val="24"/>
          <w:szCs w:val="24"/>
          <w:lang w:val="en-US"/>
        </w:rPr>
        <w:t>Gutierrez</w:t>
      </w:r>
      <w:r w:rsidR="00280005">
        <w:rPr>
          <w:rFonts w:ascii="Times New Roman" w:hAnsi="Times New Roman" w:cs="Times New Roman"/>
          <w:sz w:val="24"/>
          <w:szCs w:val="24"/>
          <w:lang w:val="en-US"/>
        </w:rPr>
        <w:t xml:space="preserve"> was illegally detained considering that he was searchable</w:t>
      </w:r>
      <w:r w:rsidR="00F727F7">
        <w:rPr>
          <w:rFonts w:ascii="Times New Roman" w:hAnsi="Times New Roman" w:cs="Times New Roman"/>
          <w:sz w:val="24"/>
          <w:szCs w:val="24"/>
          <w:lang w:val="en-US"/>
        </w:rPr>
        <w:t>;</w:t>
      </w:r>
      <w:r w:rsidR="00280005">
        <w:rPr>
          <w:rFonts w:ascii="Times New Roman" w:hAnsi="Times New Roman" w:cs="Times New Roman"/>
          <w:sz w:val="24"/>
          <w:szCs w:val="24"/>
          <w:lang w:val="en-US"/>
        </w:rPr>
        <w:t xml:space="preserve"> </w:t>
      </w:r>
      <w:r w:rsidR="00F727F7">
        <w:rPr>
          <w:rFonts w:ascii="Times New Roman" w:hAnsi="Times New Roman" w:cs="Times New Roman"/>
          <w:sz w:val="24"/>
          <w:szCs w:val="24"/>
          <w:lang w:val="en-US"/>
        </w:rPr>
        <w:t>thus,</w:t>
      </w:r>
      <w:r w:rsidR="00280005">
        <w:rPr>
          <w:rFonts w:ascii="Times New Roman" w:hAnsi="Times New Roman" w:cs="Times New Roman"/>
          <w:sz w:val="24"/>
          <w:szCs w:val="24"/>
          <w:lang w:val="en-US"/>
        </w:rPr>
        <w:t xml:space="preserve"> the evidence need</w:t>
      </w:r>
      <w:r w:rsidR="00F727F7">
        <w:rPr>
          <w:rFonts w:ascii="Times New Roman" w:hAnsi="Times New Roman" w:cs="Times New Roman"/>
          <w:sz w:val="24"/>
          <w:szCs w:val="24"/>
          <w:lang w:val="en-US"/>
        </w:rPr>
        <w:t>s</w:t>
      </w:r>
      <w:r w:rsidR="00280005">
        <w:rPr>
          <w:rFonts w:ascii="Times New Roman" w:hAnsi="Times New Roman" w:cs="Times New Roman"/>
          <w:sz w:val="24"/>
          <w:szCs w:val="24"/>
          <w:lang w:val="en-US"/>
        </w:rPr>
        <w:t xml:space="preserve"> to have been suppressed. </w:t>
      </w:r>
      <w:r w:rsidR="00F727F7">
        <w:rPr>
          <w:rFonts w:ascii="Times New Roman" w:hAnsi="Times New Roman" w:cs="Times New Roman"/>
          <w:sz w:val="24"/>
          <w:szCs w:val="24"/>
          <w:lang w:val="en-US"/>
        </w:rPr>
        <w:t>Therefore, it</w:t>
      </w:r>
      <w:r w:rsidR="00280005">
        <w:rPr>
          <w:rFonts w:ascii="Times New Roman" w:hAnsi="Times New Roman" w:cs="Times New Roman"/>
          <w:sz w:val="24"/>
          <w:szCs w:val="24"/>
          <w:lang w:val="en-US"/>
        </w:rPr>
        <w:t xml:space="preserve"> sums up that i</w:t>
      </w:r>
      <w:r w:rsidR="00F727F7">
        <w:rPr>
          <w:rFonts w:ascii="Times New Roman" w:hAnsi="Times New Roman" w:cs="Times New Roman"/>
          <w:sz w:val="24"/>
          <w:szCs w:val="24"/>
          <w:lang w:val="en-US"/>
        </w:rPr>
        <w:t>t can be detained in today’s life</w:t>
      </w:r>
      <w:r w:rsidR="00280005">
        <w:rPr>
          <w:rFonts w:ascii="Times New Roman" w:hAnsi="Times New Roman" w:cs="Times New Roman"/>
          <w:sz w:val="24"/>
          <w:szCs w:val="24"/>
          <w:lang w:val="en-US"/>
        </w:rPr>
        <w:t xml:space="preserve"> </w:t>
      </w:r>
      <w:r w:rsidR="0071613C">
        <w:rPr>
          <w:rFonts w:ascii="Times New Roman" w:hAnsi="Times New Roman" w:cs="Times New Roman"/>
          <w:sz w:val="24"/>
          <w:szCs w:val="24"/>
          <w:lang w:val="en-US"/>
        </w:rPr>
        <w:t>until the search is over</w:t>
      </w:r>
      <w:r w:rsidR="00F727F7">
        <w:rPr>
          <w:rFonts w:ascii="Times New Roman" w:hAnsi="Times New Roman" w:cs="Times New Roman"/>
          <w:sz w:val="24"/>
          <w:szCs w:val="24"/>
          <w:lang w:val="en-US"/>
        </w:rPr>
        <w:t>,</w:t>
      </w:r>
      <w:r w:rsidR="0071613C">
        <w:rPr>
          <w:rFonts w:ascii="Times New Roman" w:hAnsi="Times New Roman" w:cs="Times New Roman"/>
          <w:sz w:val="24"/>
          <w:szCs w:val="24"/>
          <w:lang w:val="en-US"/>
        </w:rPr>
        <w:t xml:space="preserve"> especially if the officers have a reason to believe that the occupants may be armed and dangerous</w:t>
      </w:r>
      <w:r w:rsidR="00F727F7">
        <w:rPr>
          <w:rFonts w:ascii="Times New Roman" w:hAnsi="Times New Roman" w:cs="Times New Roman"/>
          <w:sz w:val="24"/>
          <w:szCs w:val="24"/>
          <w:lang w:val="en-US"/>
        </w:rPr>
        <w:t>,</w:t>
      </w:r>
      <w:r w:rsidR="0071613C">
        <w:rPr>
          <w:rFonts w:ascii="Times New Roman" w:hAnsi="Times New Roman" w:cs="Times New Roman"/>
          <w:sz w:val="24"/>
          <w:szCs w:val="24"/>
          <w:lang w:val="en-US"/>
        </w:rPr>
        <w:t xml:space="preserve"> failure to which evidence collected can’t stand before the court.</w:t>
      </w:r>
    </w:p>
    <w:p w:rsidR="0071613C" w:rsidRDefault="0071613C" w:rsidP="00F727F7">
      <w:pPr>
        <w:tabs>
          <w:tab w:val="left" w:pos="6360"/>
        </w:tabs>
        <w:spacing w:line="480" w:lineRule="auto"/>
        <w:rPr>
          <w:rFonts w:ascii="Times New Roman" w:hAnsi="Times New Roman" w:cs="Times New Roman"/>
          <w:b/>
          <w:sz w:val="24"/>
          <w:szCs w:val="24"/>
          <w:lang w:val="en-US"/>
        </w:rPr>
      </w:pPr>
      <w:r w:rsidRPr="0071613C">
        <w:rPr>
          <w:rFonts w:ascii="Times New Roman" w:hAnsi="Times New Roman" w:cs="Times New Roman"/>
          <w:b/>
          <w:sz w:val="24"/>
          <w:szCs w:val="24"/>
          <w:lang w:val="en-US"/>
        </w:rPr>
        <w:t>People vs. Cervantes</w:t>
      </w:r>
      <w:r w:rsidR="00F727F7">
        <w:rPr>
          <w:rFonts w:ascii="Times New Roman" w:hAnsi="Times New Roman" w:cs="Times New Roman"/>
          <w:b/>
          <w:sz w:val="24"/>
          <w:szCs w:val="24"/>
          <w:lang w:val="en-US"/>
        </w:rPr>
        <w:tab/>
      </w:r>
    </w:p>
    <w:p w:rsidR="0071613C" w:rsidRDefault="00F727F7" w:rsidP="00F727F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0071613C" w:rsidRPr="009052DE">
        <w:rPr>
          <w:rFonts w:ascii="Times New Roman" w:hAnsi="Times New Roman" w:cs="Times New Roman"/>
          <w:sz w:val="24"/>
          <w:szCs w:val="24"/>
          <w:lang w:val="en-US"/>
        </w:rPr>
        <w:t>he case people v Cervantes</w:t>
      </w:r>
      <w:r w:rsidR="005B1806" w:rsidRPr="009052DE">
        <w:rPr>
          <w:rFonts w:ascii="Times New Roman" w:hAnsi="Times New Roman" w:cs="Times New Roman"/>
          <w:sz w:val="24"/>
          <w:szCs w:val="24"/>
          <w:lang w:val="en-US"/>
        </w:rPr>
        <w:t xml:space="preserve"> revolved around the permitted scope of a probation vehicle search. At a traffic stop in San Diego, officers discovered that Tiffany Craft was “on probation with a standard sear</w:t>
      </w:r>
      <w:r w:rsidR="005A33BB">
        <w:rPr>
          <w:rFonts w:ascii="Times New Roman" w:hAnsi="Times New Roman" w:cs="Times New Roman"/>
          <w:sz w:val="24"/>
          <w:szCs w:val="24"/>
          <w:lang w:val="en-US"/>
        </w:rPr>
        <w:t xml:space="preserve">ch </w:t>
      </w:r>
      <w:r w:rsidR="005A33BB" w:rsidRPr="009052DE">
        <w:rPr>
          <w:rFonts w:ascii="Times New Roman" w:hAnsi="Times New Roman" w:cs="Times New Roman"/>
          <w:sz w:val="24"/>
          <w:szCs w:val="24"/>
          <w:lang w:val="en-US"/>
        </w:rPr>
        <w:t>condition</w:t>
      </w:r>
      <w:r w:rsidR="005B1806" w:rsidRPr="009052DE">
        <w:rPr>
          <w:rFonts w:ascii="Times New Roman" w:hAnsi="Times New Roman" w:cs="Times New Roman"/>
          <w:sz w:val="24"/>
          <w:szCs w:val="24"/>
          <w:lang w:val="en-US"/>
        </w:rPr>
        <w:t xml:space="preserve"> which allowed a warrantless search. During the </w:t>
      </w:r>
      <w:r>
        <w:rPr>
          <w:rFonts w:ascii="Times New Roman" w:hAnsi="Times New Roman" w:cs="Times New Roman"/>
          <w:sz w:val="24"/>
          <w:szCs w:val="24"/>
          <w:lang w:val="en-US"/>
        </w:rPr>
        <w:t>investigation</w:t>
      </w:r>
      <w:r w:rsidR="005B1806" w:rsidRPr="009052DE">
        <w:rPr>
          <w:rFonts w:ascii="Times New Roman" w:hAnsi="Times New Roman" w:cs="Times New Roman"/>
          <w:sz w:val="24"/>
          <w:szCs w:val="24"/>
          <w:lang w:val="en-US"/>
        </w:rPr>
        <w:t>, the officers found bags belonging to Cervantes</w:t>
      </w:r>
      <w:r>
        <w:rPr>
          <w:rFonts w:ascii="Times New Roman" w:hAnsi="Times New Roman" w:cs="Times New Roman"/>
          <w:sz w:val="24"/>
          <w:szCs w:val="24"/>
          <w:lang w:val="en-US"/>
        </w:rPr>
        <w:t>,</w:t>
      </w:r>
      <w:r w:rsidR="005B1806" w:rsidRPr="009052DE">
        <w:rPr>
          <w:rFonts w:ascii="Times New Roman" w:hAnsi="Times New Roman" w:cs="Times New Roman"/>
          <w:sz w:val="24"/>
          <w:szCs w:val="24"/>
          <w:lang w:val="en-US"/>
        </w:rPr>
        <w:t xml:space="preserve"> a digital </w:t>
      </w:r>
      <w:r w:rsidR="005A33BB" w:rsidRPr="009052DE">
        <w:rPr>
          <w:rFonts w:ascii="Times New Roman" w:hAnsi="Times New Roman" w:cs="Times New Roman"/>
          <w:sz w:val="24"/>
          <w:szCs w:val="24"/>
          <w:lang w:val="en-US"/>
        </w:rPr>
        <w:t>scale,</w:t>
      </w:r>
      <w:r w:rsidR="005B1806" w:rsidRPr="009052DE">
        <w:rPr>
          <w:rFonts w:ascii="Times New Roman" w:hAnsi="Times New Roman" w:cs="Times New Roman"/>
          <w:sz w:val="24"/>
          <w:szCs w:val="24"/>
          <w:lang w:val="en-US"/>
        </w:rPr>
        <w:t xml:space="preserve"> methamphetamine</w:t>
      </w:r>
      <w:r w:rsidR="00A25095" w:rsidRPr="009052DE">
        <w:rPr>
          <w:rFonts w:ascii="Times New Roman" w:hAnsi="Times New Roman" w:cs="Times New Roman"/>
          <w:sz w:val="24"/>
          <w:szCs w:val="24"/>
          <w:lang w:val="en-US"/>
        </w:rPr>
        <w:t xml:space="preserve">, </w:t>
      </w:r>
      <w:r w:rsidR="00A25095">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005A33BB" w:rsidRPr="009052DE">
        <w:rPr>
          <w:rFonts w:ascii="Times New Roman" w:hAnsi="Times New Roman" w:cs="Times New Roman"/>
          <w:sz w:val="24"/>
          <w:szCs w:val="24"/>
          <w:lang w:val="en-US"/>
        </w:rPr>
        <w:t>heroin</w:t>
      </w:r>
      <w:r w:rsidR="005B1806" w:rsidRPr="009052DE">
        <w:rPr>
          <w:rFonts w:ascii="Times New Roman" w:hAnsi="Times New Roman" w:cs="Times New Roman"/>
          <w:sz w:val="24"/>
          <w:szCs w:val="24"/>
          <w:lang w:val="en-US"/>
        </w:rPr>
        <w:t xml:space="preserve">. When </w:t>
      </w:r>
      <w:r w:rsidR="005A33BB" w:rsidRPr="009052DE">
        <w:rPr>
          <w:rFonts w:ascii="Times New Roman" w:hAnsi="Times New Roman" w:cs="Times New Roman"/>
          <w:sz w:val="24"/>
          <w:szCs w:val="24"/>
          <w:lang w:val="en-US"/>
        </w:rPr>
        <w:t>Servantes was</w:t>
      </w:r>
      <w:r w:rsidR="005B1806" w:rsidRPr="009052DE">
        <w:rPr>
          <w:rFonts w:ascii="Times New Roman" w:hAnsi="Times New Roman" w:cs="Times New Roman"/>
          <w:sz w:val="24"/>
          <w:szCs w:val="24"/>
          <w:lang w:val="en-US"/>
        </w:rPr>
        <w:t xml:space="preserve"> charged, he filed a motion to suppress the drug evidence arguing that the evidence was collected through an illegal probation search. The court rejected his argument.  When he appealed, the Supreme </w:t>
      </w:r>
      <w:r w:rsidR="005A33BB" w:rsidRPr="009052DE">
        <w:rPr>
          <w:rFonts w:ascii="Times New Roman" w:hAnsi="Times New Roman" w:cs="Times New Roman"/>
          <w:sz w:val="24"/>
          <w:szCs w:val="24"/>
          <w:lang w:val="en-US"/>
        </w:rPr>
        <w:t>Court</w:t>
      </w:r>
      <w:r w:rsidR="005B1806" w:rsidRPr="009052DE">
        <w:rPr>
          <w:rFonts w:ascii="Times New Roman" w:hAnsi="Times New Roman" w:cs="Times New Roman"/>
          <w:sz w:val="24"/>
          <w:szCs w:val="24"/>
          <w:lang w:val="en-US"/>
        </w:rPr>
        <w:t xml:space="preserve"> determined that </w:t>
      </w:r>
      <w:r w:rsidR="009052DE" w:rsidRPr="009052DE">
        <w:rPr>
          <w:rFonts w:ascii="Times New Roman" w:hAnsi="Times New Roman" w:cs="Times New Roman"/>
          <w:sz w:val="24"/>
          <w:szCs w:val="24"/>
          <w:lang w:val="en-US"/>
        </w:rPr>
        <w:lastRenderedPageBreak/>
        <w:t xml:space="preserve">evidence collected due to </w:t>
      </w:r>
      <w:r>
        <w:rPr>
          <w:rFonts w:ascii="Times New Roman" w:hAnsi="Times New Roman" w:cs="Times New Roman"/>
          <w:sz w:val="24"/>
          <w:szCs w:val="24"/>
          <w:lang w:val="en-US"/>
        </w:rPr>
        <w:t>unlawfu</w:t>
      </w:r>
      <w:r w:rsidR="009052DE" w:rsidRPr="009052DE">
        <w:rPr>
          <w:rFonts w:ascii="Times New Roman" w:hAnsi="Times New Roman" w:cs="Times New Roman"/>
          <w:sz w:val="24"/>
          <w:szCs w:val="24"/>
          <w:lang w:val="en-US"/>
        </w:rPr>
        <w:t xml:space="preserve">l search may not necessarily be suppressed if obtained lawfully. In this case, although the policed overreached, the evidence was inevitably obtained hence admissible.  If applied to everyday life, it equates that officers can </w:t>
      </w:r>
      <w:r>
        <w:rPr>
          <w:rFonts w:ascii="Times New Roman" w:hAnsi="Times New Roman" w:cs="Times New Roman"/>
          <w:sz w:val="24"/>
          <w:szCs w:val="24"/>
          <w:lang w:val="en-US"/>
        </w:rPr>
        <w:t>search</w:t>
      </w:r>
      <w:r w:rsidR="009052DE" w:rsidRPr="009052DE">
        <w:rPr>
          <w:rFonts w:ascii="Times New Roman" w:hAnsi="Times New Roman" w:cs="Times New Roman"/>
          <w:sz w:val="24"/>
          <w:szCs w:val="24"/>
          <w:lang w:val="en-US"/>
        </w:rPr>
        <w:t xml:space="preserve"> a vehicle the owner is on probation search. The officers can also search the entire </w:t>
      </w:r>
      <w:r>
        <w:rPr>
          <w:rFonts w:ascii="Times New Roman" w:hAnsi="Times New Roman" w:cs="Times New Roman"/>
          <w:sz w:val="24"/>
          <w:szCs w:val="24"/>
          <w:lang w:val="en-US"/>
        </w:rPr>
        <w:t>car</w:t>
      </w:r>
      <w:r w:rsidR="009052DE" w:rsidRPr="009052DE">
        <w:rPr>
          <w:rFonts w:ascii="Times New Roman" w:hAnsi="Times New Roman" w:cs="Times New Roman"/>
          <w:sz w:val="24"/>
          <w:szCs w:val="24"/>
          <w:lang w:val="en-US"/>
        </w:rPr>
        <w:t xml:space="preserve"> because it is an inevitable </w:t>
      </w:r>
      <w:r w:rsidR="005A33BB" w:rsidRPr="009052DE">
        <w:rPr>
          <w:rFonts w:ascii="Times New Roman" w:hAnsi="Times New Roman" w:cs="Times New Roman"/>
          <w:sz w:val="24"/>
          <w:szCs w:val="24"/>
          <w:lang w:val="en-US"/>
        </w:rPr>
        <w:t>process</w:t>
      </w:r>
      <w:r>
        <w:rPr>
          <w:rFonts w:ascii="Times New Roman" w:hAnsi="Times New Roman" w:cs="Times New Roman"/>
          <w:sz w:val="24"/>
          <w:szCs w:val="24"/>
          <w:lang w:val="en-US"/>
        </w:rPr>
        <w:t>. T</w:t>
      </w:r>
      <w:r w:rsidR="009052DE" w:rsidRPr="009052DE">
        <w:rPr>
          <w:rFonts w:ascii="Times New Roman" w:hAnsi="Times New Roman" w:cs="Times New Roman"/>
          <w:sz w:val="24"/>
          <w:szCs w:val="24"/>
          <w:lang w:val="en-US"/>
        </w:rPr>
        <w:t>he evidence collected due to the overreaching can rationally be used before the court and can’t be suppressed.</w:t>
      </w:r>
    </w:p>
    <w:p w:rsidR="005A33BB" w:rsidRDefault="005A33BB" w:rsidP="00F727F7">
      <w:pPr>
        <w:spacing w:line="480" w:lineRule="auto"/>
        <w:rPr>
          <w:rFonts w:ascii="Times New Roman" w:hAnsi="Times New Roman" w:cs="Times New Roman"/>
          <w:b/>
          <w:sz w:val="24"/>
          <w:szCs w:val="24"/>
          <w:lang w:val="en-US"/>
        </w:rPr>
      </w:pPr>
      <w:r w:rsidRPr="005A33BB">
        <w:rPr>
          <w:rFonts w:ascii="Times New Roman" w:hAnsi="Times New Roman" w:cs="Times New Roman"/>
          <w:b/>
          <w:sz w:val="24"/>
          <w:szCs w:val="24"/>
          <w:lang w:val="en-US"/>
        </w:rPr>
        <w:t>The difference between probation and parole searches</w:t>
      </w:r>
    </w:p>
    <w:p w:rsidR="004522A7" w:rsidRDefault="00824A51" w:rsidP="00F727F7">
      <w:pPr>
        <w:spacing w:line="480" w:lineRule="auto"/>
        <w:rPr>
          <w:rFonts w:ascii="Times New Roman" w:hAnsi="Times New Roman" w:cs="Times New Roman"/>
          <w:sz w:val="24"/>
          <w:szCs w:val="24"/>
          <w:lang w:val="en-US"/>
        </w:rPr>
      </w:pPr>
      <w:r w:rsidRPr="00CB2299">
        <w:rPr>
          <w:rFonts w:ascii="Times New Roman" w:hAnsi="Times New Roman" w:cs="Times New Roman"/>
          <w:sz w:val="24"/>
          <w:szCs w:val="24"/>
          <w:lang w:val="en-US"/>
        </w:rPr>
        <w:t xml:space="preserve">Probation and parole searches are common but almost confusing terms </w:t>
      </w:r>
      <w:r w:rsidR="00F727F7">
        <w:rPr>
          <w:rFonts w:ascii="Times New Roman" w:hAnsi="Times New Roman" w:cs="Times New Roman"/>
          <w:sz w:val="24"/>
          <w:szCs w:val="24"/>
          <w:lang w:val="en-US"/>
        </w:rPr>
        <w:t>i</w:t>
      </w:r>
      <w:r w:rsidRPr="00CB2299">
        <w:rPr>
          <w:rFonts w:ascii="Times New Roman" w:hAnsi="Times New Roman" w:cs="Times New Roman"/>
          <w:sz w:val="24"/>
          <w:szCs w:val="24"/>
          <w:lang w:val="en-US"/>
        </w:rPr>
        <w:t>n the legal arena.</w:t>
      </w:r>
      <w:r w:rsidR="00CB2299">
        <w:rPr>
          <w:rFonts w:ascii="Times New Roman" w:hAnsi="Times New Roman" w:cs="Times New Roman"/>
          <w:sz w:val="24"/>
          <w:szCs w:val="24"/>
          <w:lang w:val="en-US"/>
        </w:rPr>
        <w:t xml:space="preserve"> Probation searches are granted by a judge when a defendant agrees to specific conditions that include submitting to warrantless searches</w:t>
      </w:r>
      <w:r w:rsidR="00F727F7">
        <w:rPr>
          <w:rFonts w:ascii="Times New Roman" w:hAnsi="Times New Roman" w:cs="Times New Roman"/>
          <w:sz w:val="24"/>
          <w:szCs w:val="24"/>
          <w:lang w:val="en-US"/>
        </w:rPr>
        <w:t xml:space="preserve"> (</w:t>
      </w:r>
      <w:r w:rsidR="00F727F7">
        <w:rPr>
          <w:rFonts w:ascii="Times New Roman" w:hAnsi="Times New Roman" w:cs="Times New Roman"/>
          <w:sz w:val="24"/>
          <w:szCs w:val="24"/>
          <w:lang w:val="en-US"/>
        </w:rPr>
        <w:t xml:space="preserve">Kaeble et </w:t>
      </w:r>
      <w:r w:rsidR="00F727F7">
        <w:rPr>
          <w:rFonts w:ascii="Times New Roman" w:hAnsi="Times New Roman" w:cs="Times New Roman"/>
          <w:sz w:val="24"/>
          <w:szCs w:val="24"/>
          <w:lang w:val="en-US"/>
        </w:rPr>
        <w:t>al., p1</w:t>
      </w:r>
      <w:r w:rsidR="0016088D">
        <w:rPr>
          <w:rFonts w:ascii="Times New Roman" w:hAnsi="Times New Roman" w:cs="Times New Roman"/>
          <w:sz w:val="24"/>
          <w:szCs w:val="24"/>
          <w:lang w:val="en-US"/>
        </w:rPr>
        <w:t>)</w:t>
      </w:r>
      <w:r w:rsidR="00CB2299">
        <w:rPr>
          <w:rFonts w:ascii="Times New Roman" w:hAnsi="Times New Roman" w:cs="Times New Roman"/>
          <w:sz w:val="24"/>
          <w:szCs w:val="24"/>
          <w:lang w:val="en-US"/>
        </w:rPr>
        <w:t xml:space="preserve">. Under probation searches, the </w:t>
      </w:r>
      <w:r w:rsidR="00F727F7">
        <w:rPr>
          <w:rFonts w:ascii="Times New Roman" w:hAnsi="Times New Roman" w:cs="Times New Roman"/>
          <w:sz w:val="24"/>
          <w:szCs w:val="24"/>
          <w:lang w:val="en-US"/>
        </w:rPr>
        <w:t>probation scope</w:t>
      </w:r>
      <w:r w:rsidR="00CB2299">
        <w:rPr>
          <w:rFonts w:ascii="Times New Roman" w:hAnsi="Times New Roman" w:cs="Times New Roman"/>
          <w:sz w:val="24"/>
          <w:szCs w:val="24"/>
          <w:lang w:val="en-US"/>
        </w:rPr>
        <w:t xml:space="preserve"> is not fixed and is determined by the sentencing judge based on the weight of the case </w:t>
      </w:r>
      <w:r w:rsidR="00294D08">
        <w:rPr>
          <w:rFonts w:ascii="Times New Roman" w:hAnsi="Times New Roman" w:cs="Times New Roman"/>
          <w:sz w:val="24"/>
          <w:szCs w:val="24"/>
          <w:lang w:val="en-US"/>
        </w:rPr>
        <w:t>in question</w:t>
      </w:r>
      <w:r w:rsidR="00CB2299">
        <w:rPr>
          <w:rFonts w:ascii="Times New Roman" w:hAnsi="Times New Roman" w:cs="Times New Roman"/>
          <w:sz w:val="24"/>
          <w:szCs w:val="24"/>
          <w:lang w:val="en-US"/>
        </w:rPr>
        <w:t>.</w:t>
      </w:r>
      <w:r w:rsidR="00294D08">
        <w:rPr>
          <w:rFonts w:ascii="Times New Roman" w:hAnsi="Times New Roman" w:cs="Times New Roman"/>
          <w:sz w:val="24"/>
          <w:szCs w:val="24"/>
          <w:lang w:val="en-US"/>
        </w:rPr>
        <w:t xml:space="preserve"> The probation is determined by what the judge wrote on the probation order of the suspect.</w:t>
      </w:r>
      <w:r w:rsidR="00CB2299">
        <w:rPr>
          <w:rFonts w:ascii="Times New Roman" w:hAnsi="Times New Roman" w:cs="Times New Roman"/>
          <w:sz w:val="24"/>
          <w:szCs w:val="24"/>
          <w:lang w:val="en-US"/>
        </w:rPr>
        <w:t xml:space="preserve"> Unlike probation searches, parolees “do n</w:t>
      </w:r>
      <w:r w:rsidR="00A25095">
        <w:rPr>
          <w:rFonts w:ascii="Times New Roman" w:hAnsi="Times New Roman" w:cs="Times New Roman"/>
          <w:sz w:val="24"/>
          <w:szCs w:val="24"/>
          <w:lang w:val="en-US"/>
        </w:rPr>
        <w:t>ot consent to search conditions.</w:t>
      </w:r>
      <w:r w:rsidR="00CB2299">
        <w:rPr>
          <w:rFonts w:ascii="Times New Roman" w:hAnsi="Times New Roman" w:cs="Times New Roman"/>
          <w:sz w:val="24"/>
          <w:szCs w:val="24"/>
          <w:lang w:val="en-US"/>
        </w:rPr>
        <w:t>”</w:t>
      </w:r>
      <w:r w:rsidR="00294D08">
        <w:rPr>
          <w:rFonts w:ascii="Times New Roman" w:hAnsi="Times New Roman" w:cs="Times New Roman"/>
          <w:sz w:val="24"/>
          <w:szCs w:val="24"/>
          <w:lang w:val="en-US"/>
        </w:rPr>
        <w:t>The parolees are required to submit based on the statute. Also, all</w:t>
      </w:r>
      <w:r w:rsidR="00F727F7">
        <w:rPr>
          <w:rFonts w:ascii="Times New Roman" w:hAnsi="Times New Roman" w:cs="Times New Roman"/>
          <w:sz w:val="24"/>
          <w:szCs w:val="24"/>
          <w:lang w:val="en-US"/>
        </w:rPr>
        <w:t xml:space="preserve"> parolees </w:t>
      </w:r>
      <w:r w:rsidR="00A25095">
        <w:rPr>
          <w:rFonts w:ascii="Times New Roman" w:hAnsi="Times New Roman" w:cs="Times New Roman"/>
          <w:sz w:val="24"/>
          <w:szCs w:val="24"/>
          <w:lang w:val="en-US"/>
        </w:rPr>
        <w:t>are subjected</w:t>
      </w:r>
      <w:r w:rsidR="00294D08">
        <w:rPr>
          <w:rFonts w:ascii="Times New Roman" w:hAnsi="Times New Roman" w:cs="Times New Roman"/>
          <w:sz w:val="24"/>
          <w:szCs w:val="24"/>
          <w:lang w:val="en-US"/>
        </w:rPr>
        <w:t xml:space="preserve"> to “searches of </w:t>
      </w:r>
      <w:r w:rsidR="00F727F7">
        <w:rPr>
          <w:rFonts w:ascii="Times New Roman" w:hAnsi="Times New Roman" w:cs="Times New Roman"/>
          <w:sz w:val="24"/>
          <w:szCs w:val="24"/>
          <w:lang w:val="en-US"/>
        </w:rPr>
        <w:t xml:space="preserve">the </w:t>
      </w:r>
      <w:r w:rsidR="00294D08">
        <w:rPr>
          <w:rFonts w:ascii="Times New Roman" w:hAnsi="Times New Roman" w:cs="Times New Roman"/>
          <w:sz w:val="24"/>
          <w:szCs w:val="24"/>
          <w:lang w:val="en-US"/>
        </w:rPr>
        <w:t>same place and things.”</w:t>
      </w:r>
      <w:r w:rsidR="00F727F7">
        <w:rPr>
          <w:rFonts w:ascii="Times New Roman" w:hAnsi="Times New Roman" w:cs="Times New Roman"/>
          <w:sz w:val="24"/>
          <w:szCs w:val="24"/>
          <w:lang w:val="en-US"/>
        </w:rPr>
        <w:t xml:space="preserve"> (Kaeble et al., p2)</w:t>
      </w:r>
      <w:r w:rsidR="00294D08">
        <w:rPr>
          <w:rFonts w:ascii="Times New Roman" w:hAnsi="Times New Roman" w:cs="Times New Roman"/>
          <w:sz w:val="24"/>
          <w:szCs w:val="24"/>
          <w:lang w:val="en-US"/>
        </w:rPr>
        <w:t>They are searched</w:t>
      </w:r>
      <w:r w:rsidR="00F727F7">
        <w:rPr>
          <w:rFonts w:ascii="Times New Roman" w:hAnsi="Times New Roman" w:cs="Times New Roman"/>
          <w:sz w:val="24"/>
          <w:szCs w:val="24"/>
          <w:lang w:val="en-US"/>
        </w:rPr>
        <w:t xml:space="preserve"> for</w:t>
      </w:r>
      <w:r w:rsidR="00294D08">
        <w:rPr>
          <w:rFonts w:ascii="Times New Roman" w:hAnsi="Times New Roman" w:cs="Times New Roman"/>
          <w:sz w:val="24"/>
          <w:szCs w:val="24"/>
          <w:lang w:val="en-US"/>
        </w:rPr>
        <w:t xml:space="preserve"> based on </w:t>
      </w:r>
      <w:r w:rsidR="00F727F7">
        <w:rPr>
          <w:rFonts w:ascii="Times New Roman" w:hAnsi="Times New Roman" w:cs="Times New Roman"/>
          <w:sz w:val="24"/>
          <w:szCs w:val="24"/>
          <w:lang w:val="en-US"/>
        </w:rPr>
        <w:t xml:space="preserve">the </w:t>
      </w:r>
      <w:r w:rsidR="00294D08">
        <w:rPr>
          <w:rFonts w:ascii="Times New Roman" w:hAnsi="Times New Roman" w:cs="Times New Roman"/>
          <w:sz w:val="24"/>
          <w:szCs w:val="24"/>
          <w:lang w:val="en-US"/>
        </w:rPr>
        <w:t xml:space="preserve">same conditions. Officers can search </w:t>
      </w:r>
      <w:r w:rsidR="00F727F7">
        <w:rPr>
          <w:rFonts w:ascii="Times New Roman" w:hAnsi="Times New Roman" w:cs="Times New Roman"/>
          <w:sz w:val="24"/>
          <w:szCs w:val="24"/>
          <w:lang w:val="en-US"/>
        </w:rPr>
        <w:t xml:space="preserve">for </w:t>
      </w:r>
      <w:r w:rsidR="00294D08">
        <w:rPr>
          <w:rFonts w:ascii="Times New Roman" w:hAnsi="Times New Roman" w:cs="Times New Roman"/>
          <w:sz w:val="24"/>
          <w:szCs w:val="24"/>
          <w:lang w:val="en-US"/>
        </w:rPr>
        <w:t xml:space="preserve">a residence and any other property </w:t>
      </w:r>
      <w:r w:rsidR="004522A7">
        <w:rPr>
          <w:rFonts w:ascii="Times New Roman" w:hAnsi="Times New Roman" w:cs="Times New Roman"/>
          <w:sz w:val="24"/>
          <w:szCs w:val="24"/>
          <w:lang w:val="en-US"/>
        </w:rPr>
        <w:t>under someone’s control at any given time without a warrant.</w:t>
      </w:r>
    </w:p>
    <w:p w:rsidR="005A33BB" w:rsidRDefault="004522A7" w:rsidP="00F727F7">
      <w:pPr>
        <w:spacing w:line="480" w:lineRule="auto"/>
        <w:rPr>
          <w:rFonts w:ascii="Times New Roman" w:hAnsi="Times New Roman" w:cs="Times New Roman"/>
          <w:b/>
          <w:sz w:val="24"/>
          <w:szCs w:val="24"/>
          <w:lang w:val="en-US"/>
        </w:rPr>
      </w:pPr>
      <w:r w:rsidRPr="004522A7">
        <w:rPr>
          <w:rFonts w:ascii="Times New Roman" w:hAnsi="Times New Roman" w:cs="Times New Roman"/>
          <w:b/>
          <w:sz w:val="24"/>
          <w:szCs w:val="24"/>
          <w:lang w:val="en-US"/>
        </w:rPr>
        <w:t xml:space="preserve">Requirements for conducting probation and parole searches </w:t>
      </w:r>
      <w:r w:rsidR="00294D08" w:rsidRPr="004522A7">
        <w:rPr>
          <w:rFonts w:ascii="Times New Roman" w:hAnsi="Times New Roman" w:cs="Times New Roman"/>
          <w:b/>
          <w:sz w:val="24"/>
          <w:szCs w:val="24"/>
          <w:lang w:val="en-US"/>
        </w:rPr>
        <w:t xml:space="preserve"> </w:t>
      </w:r>
    </w:p>
    <w:p w:rsidR="004522A7" w:rsidRDefault="004522A7" w:rsidP="00F727F7">
      <w:pPr>
        <w:spacing w:line="480" w:lineRule="auto"/>
        <w:rPr>
          <w:rFonts w:ascii="Times New Roman" w:hAnsi="Times New Roman" w:cs="Times New Roman"/>
          <w:sz w:val="24"/>
          <w:szCs w:val="24"/>
          <w:lang w:val="en-US"/>
        </w:rPr>
      </w:pPr>
      <w:r w:rsidRPr="004522A7">
        <w:rPr>
          <w:rFonts w:ascii="Times New Roman" w:hAnsi="Times New Roman" w:cs="Times New Roman"/>
          <w:sz w:val="24"/>
          <w:szCs w:val="24"/>
          <w:lang w:val="en-US"/>
        </w:rPr>
        <w:t xml:space="preserve">There exist principle requirements </w:t>
      </w:r>
      <w:r w:rsidR="00F727F7">
        <w:rPr>
          <w:rFonts w:ascii="Times New Roman" w:hAnsi="Times New Roman" w:cs="Times New Roman"/>
          <w:sz w:val="24"/>
          <w:szCs w:val="24"/>
          <w:lang w:val="en-US"/>
        </w:rPr>
        <w:t>for</w:t>
      </w:r>
      <w:r w:rsidRPr="004522A7">
        <w:rPr>
          <w:rFonts w:ascii="Times New Roman" w:hAnsi="Times New Roman" w:cs="Times New Roman"/>
          <w:sz w:val="24"/>
          <w:szCs w:val="24"/>
          <w:lang w:val="en-US"/>
        </w:rPr>
        <w:t xml:space="preserve"> carrying out the two searches.</w:t>
      </w:r>
      <w:r>
        <w:rPr>
          <w:rFonts w:ascii="Times New Roman" w:hAnsi="Times New Roman" w:cs="Times New Roman"/>
          <w:sz w:val="24"/>
          <w:szCs w:val="24"/>
          <w:lang w:val="en-US"/>
        </w:rPr>
        <w:t xml:space="preserve"> One of them is that officers carrying out the searches must determine that the search target was on searchable probation or parole. Another requirement is that the officers need to search for rehabilitative reasons or a valid law enforcement process</w:t>
      </w:r>
      <w:r w:rsidR="00F727F7">
        <w:rPr>
          <w:rFonts w:ascii="Times New Roman" w:hAnsi="Times New Roman" w:cs="Times New Roman"/>
          <w:sz w:val="24"/>
          <w:szCs w:val="24"/>
          <w:lang w:val="en-US"/>
        </w:rPr>
        <w:t xml:space="preserve"> (Kaeble et al.,</w:t>
      </w:r>
      <w:r w:rsidR="0016088D">
        <w:rPr>
          <w:rFonts w:ascii="Times New Roman" w:hAnsi="Times New Roman" w:cs="Times New Roman"/>
          <w:sz w:val="24"/>
          <w:szCs w:val="24"/>
          <w:lang w:val="en-US"/>
        </w:rPr>
        <w:t xml:space="preserve"> p5)</w:t>
      </w:r>
      <w:r>
        <w:rPr>
          <w:rFonts w:ascii="Times New Roman" w:hAnsi="Times New Roman" w:cs="Times New Roman"/>
          <w:sz w:val="24"/>
          <w:szCs w:val="24"/>
          <w:lang w:val="en-US"/>
        </w:rPr>
        <w:t xml:space="preserve">. Also, the officers have to ensure that their search is confined to </w:t>
      </w:r>
      <w:r w:rsidR="0016088D">
        <w:rPr>
          <w:rFonts w:ascii="Times New Roman" w:hAnsi="Times New Roman" w:cs="Times New Roman"/>
          <w:sz w:val="24"/>
          <w:szCs w:val="24"/>
          <w:lang w:val="en-US"/>
        </w:rPr>
        <w:t xml:space="preserve">things and places they were permitted to search. The fourth requirement entails the end to </w:t>
      </w:r>
      <w:r w:rsidR="00F727F7">
        <w:rPr>
          <w:rFonts w:ascii="Times New Roman" w:hAnsi="Times New Roman" w:cs="Times New Roman"/>
          <w:sz w:val="24"/>
          <w:szCs w:val="24"/>
          <w:lang w:val="en-US"/>
        </w:rPr>
        <w:t>hunt</w:t>
      </w:r>
      <w:r w:rsidR="0016088D">
        <w:rPr>
          <w:rFonts w:ascii="Times New Roman" w:hAnsi="Times New Roman" w:cs="Times New Roman"/>
          <w:sz w:val="24"/>
          <w:szCs w:val="24"/>
          <w:lang w:val="en-US"/>
        </w:rPr>
        <w:t xml:space="preserve"> with </w:t>
      </w:r>
      <w:r w:rsidR="00F727F7">
        <w:rPr>
          <w:rFonts w:ascii="Times New Roman" w:hAnsi="Times New Roman" w:cs="Times New Roman"/>
          <w:sz w:val="24"/>
          <w:szCs w:val="24"/>
          <w:lang w:val="en-US"/>
        </w:rPr>
        <w:t>moderat</w:t>
      </w:r>
      <w:r w:rsidR="0016088D">
        <w:rPr>
          <w:rFonts w:ascii="Times New Roman" w:hAnsi="Times New Roman" w:cs="Times New Roman"/>
          <w:sz w:val="24"/>
          <w:szCs w:val="24"/>
          <w:lang w:val="en-US"/>
        </w:rPr>
        <w:t xml:space="preserve">e intensity. In this case, intensity </w:t>
      </w:r>
      <w:r w:rsidR="0016088D">
        <w:rPr>
          <w:rFonts w:ascii="Times New Roman" w:hAnsi="Times New Roman" w:cs="Times New Roman"/>
          <w:sz w:val="24"/>
          <w:szCs w:val="24"/>
          <w:lang w:val="en-US"/>
        </w:rPr>
        <w:lastRenderedPageBreak/>
        <w:t xml:space="preserve">refers to intrusion and the aggressiveness of the operation. The intensity need not </w:t>
      </w:r>
      <w:r w:rsidR="00F727F7">
        <w:rPr>
          <w:rFonts w:ascii="Times New Roman" w:hAnsi="Times New Roman" w:cs="Times New Roman"/>
          <w:sz w:val="24"/>
          <w:szCs w:val="24"/>
          <w:lang w:val="en-US"/>
        </w:rPr>
        <w:t>damage property or be in the form of harassment,</w:t>
      </w:r>
      <w:r w:rsidR="0016088D">
        <w:rPr>
          <w:rFonts w:ascii="Times New Roman" w:hAnsi="Times New Roman" w:cs="Times New Roman"/>
          <w:sz w:val="24"/>
          <w:szCs w:val="24"/>
          <w:lang w:val="en-US"/>
        </w:rPr>
        <w:t xml:space="preserve"> am</w:t>
      </w:r>
      <w:r w:rsidR="00F727F7">
        <w:rPr>
          <w:rFonts w:ascii="Times New Roman" w:hAnsi="Times New Roman" w:cs="Times New Roman"/>
          <w:sz w:val="24"/>
          <w:szCs w:val="24"/>
          <w:lang w:val="en-US"/>
        </w:rPr>
        <w:t>ong other factors ( Kaeble et al.</w:t>
      </w:r>
      <w:r w:rsidR="0016088D">
        <w:rPr>
          <w:rFonts w:ascii="Times New Roman" w:hAnsi="Times New Roman" w:cs="Times New Roman"/>
          <w:sz w:val="24"/>
          <w:szCs w:val="24"/>
          <w:lang w:val="en-US"/>
        </w:rPr>
        <w:t>, p 6).</w:t>
      </w: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A10C92">
      <w:pPr>
        <w:rPr>
          <w:rFonts w:ascii="Times New Roman" w:hAnsi="Times New Roman" w:cs="Times New Roman"/>
          <w:sz w:val="24"/>
          <w:szCs w:val="24"/>
          <w:lang w:val="en-US"/>
        </w:rPr>
      </w:pPr>
    </w:p>
    <w:p w:rsidR="00F727F7" w:rsidRDefault="00F727F7" w:rsidP="00F727F7">
      <w:pPr>
        <w:jc w:val="center"/>
        <w:rPr>
          <w:rFonts w:ascii="Times New Roman" w:hAnsi="Times New Roman" w:cs="Times New Roman"/>
          <w:sz w:val="24"/>
          <w:szCs w:val="24"/>
          <w:lang w:val="en-US"/>
        </w:rPr>
      </w:pPr>
    </w:p>
    <w:p w:rsidR="00F727F7" w:rsidRDefault="00F727F7" w:rsidP="00F727F7">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F727F7" w:rsidRPr="00F727F7" w:rsidRDefault="00F727F7" w:rsidP="00F727F7">
      <w:pPr>
        <w:spacing w:line="480" w:lineRule="auto"/>
        <w:ind w:left="720" w:hanging="720"/>
        <w:jc w:val="both"/>
        <w:rPr>
          <w:rFonts w:ascii="Times New Roman" w:hAnsi="Times New Roman" w:cs="Times New Roman"/>
          <w:sz w:val="24"/>
          <w:szCs w:val="24"/>
          <w:lang w:val="en-US"/>
        </w:rPr>
      </w:pPr>
      <w:hyperlink r:id="rId7" w:history="1">
        <w:r w:rsidRPr="00F727F7">
          <w:rPr>
            <w:rStyle w:val="Hyperlink"/>
            <w:rFonts w:ascii="Times New Roman" w:hAnsi="Times New Roman" w:cs="Times New Roman"/>
            <w:sz w:val="24"/>
            <w:szCs w:val="24"/>
          </w:rPr>
          <w:t>https://caselaw.findlaw.com/ca-court-of-appeal/1462660.html</w:t>
        </w:r>
      </w:hyperlink>
    </w:p>
    <w:p w:rsidR="00F727F7" w:rsidRPr="00F727F7" w:rsidRDefault="00F727F7" w:rsidP="00F727F7">
      <w:pPr>
        <w:spacing w:line="480" w:lineRule="auto"/>
        <w:ind w:left="720" w:hanging="720"/>
        <w:jc w:val="both"/>
        <w:rPr>
          <w:rFonts w:ascii="Times New Roman" w:hAnsi="Times New Roman" w:cs="Times New Roman"/>
          <w:sz w:val="24"/>
          <w:szCs w:val="24"/>
          <w:lang w:val="en-US"/>
        </w:rPr>
      </w:pPr>
      <w:hyperlink r:id="rId8" w:history="1">
        <w:r w:rsidRPr="00F727F7">
          <w:rPr>
            <w:rStyle w:val="Hyperlink"/>
            <w:rFonts w:ascii="Times New Roman" w:hAnsi="Times New Roman" w:cs="Times New Roman"/>
            <w:sz w:val="24"/>
            <w:szCs w:val="24"/>
          </w:rPr>
          <w:t>https://scocal.stanford.edu/opinion/people-v-gutierrez-33082</w:t>
        </w:r>
      </w:hyperlink>
    </w:p>
    <w:p w:rsidR="00F727F7" w:rsidRPr="00F727F7" w:rsidRDefault="00F727F7" w:rsidP="00F727F7">
      <w:pPr>
        <w:spacing w:line="480" w:lineRule="auto"/>
        <w:ind w:left="720" w:hanging="720"/>
        <w:jc w:val="both"/>
        <w:rPr>
          <w:rFonts w:ascii="Times New Roman" w:hAnsi="Times New Roman" w:cs="Times New Roman"/>
          <w:sz w:val="24"/>
          <w:szCs w:val="24"/>
          <w:lang w:val="en-US"/>
        </w:rPr>
      </w:pPr>
      <w:r w:rsidRPr="00F727F7">
        <w:rPr>
          <w:rFonts w:ascii="Times New Roman" w:hAnsi="Times New Roman" w:cs="Times New Roman"/>
          <w:color w:val="222222"/>
          <w:sz w:val="24"/>
          <w:szCs w:val="24"/>
          <w:shd w:val="clear" w:color="auto" w:fill="FFFFFF"/>
        </w:rPr>
        <w:t>Kaeble, D., Alper, M., Bureau of Justice Statistics (BJS), US Dept of Justice, &amp; Office of Justice Programs. (2020). Probation and parol</w:t>
      </w:r>
      <w:bookmarkStart w:id="0" w:name="_GoBack"/>
      <w:bookmarkEnd w:id="0"/>
      <w:r w:rsidRPr="00F727F7">
        <w:rPr>
          <w:rFonts w:ascii="Times New Roman" w:hAnsi="Times New Roman" w:cs="Times New Roman"/>
          <w:color w:val="222222"/>
          <w:sz w:val="24"/>
          <w:szCs w:val="24"/>
          <w:shd w:val="clear" w:color="auto" w:fill="FFFFFF"/>
        </w:rPr>
        <w:t>e in the United States, 2017–2018.</w:t>
      </w:r>
    </w:p>
    <w:sectPr w:rsidR="00F727F7" w:rsidRPr="00F727F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4E3" w:rsidRDefault="009644E3" w:rsidP="00A10C92">
      <w:pPr>
        <w:spacing w:after="0" w:line="240" w:lineRule="auto"/>
      </w:pPr>
      <w:r>
        <w:separator/>
      </w:r>
    </w:p>
  </w:endnote>
  <w:endnote w:type="continuationSeparator" w:id="0">
    <w:p w:rsidR="009644E3" w:rsidRDefault="009644E3" w:rsidP="00A10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4E3" w:rsidRDefault="009644E3" w:rsidP="00A10C92">
      <w:pPr>
        <w:spacing w:after="0" w:line="240" w:lineRule="auto"/>
      </w:pPr>
      <w:r>
        <w:separator/>
      </w:r>
    </w:p>
  </w:footnote>
  <w:footnote w:type="continuationSeparator" w:id="0">
    <w:p w:rsidR="009644E3" w:rsidRDefault="009644E3" w:rsidP="00A10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5563876"/>
      <w:docPartObj>
        <w:docPartGallery w:val="Page Numbers (Top of Page)"/>
        <w:docPartUnique/>
      </w:docPartObj>
    </w:sdtPr>
    <w:sdtEndPr>
      <w:rPr>
        <w:noProof/>
      </w:rPr>
    </w:sdtEndPr>
    <w:sdtContent>
      <w:p w:rsidR="0016088D" w:rsidRPr="00A10C92" w:rsidRDefault="0016088D" w:rsidP="00A10C92">
        <w:pPr>
          <w:pStyle w:val="Header"/>
          <w:rPr>
            <w:rFonts w:ascii="Times New Roman" w:hAnsi="Times New Roman" w:cs="Times New Roman"/>
            <w:sz w:val="24"/>
            <w:szCs w:val="24"/>
          </w:rPr>
        </w:pPr>
        <w:r w:rsidRPr="00A10C92">
          <w:rPr>
            <w:rFonts w:ascii="Times New Roman" w:hAnsi="Times New Roman" w:cs="Times New Roman"/>
            <w:sz w:val="24"/>
            <w:szCs w:val="24"/>
          </w:rPr>
          <w:t>PROBATION SEARCHES</w:t>
        </w:r>
        <w:r>
          <w:rPr>
            <w:rFonts w:ascii="Times New Roman" w:hAnsi="Times New Roman" w:cs="Times New Roman"/>
            <w:sz w:val="24"/>
            <w:szCs w:val="24"/>
          </w:rPr>
          <w:tab/>
        </w:r>
        <w:r>
          <w:rPr>
            <w:rFonts w:ascii="Times New Roman" w:hAnsi="Times New Roman" w:cs="Times New Roman"/>
            <w:sz w:val="24"/>
            <w:szCs w:val="24"/>
          </w:rPr>
          <w:tab/>
        </w:r>
        <w:r w:rsidRPr="00A10C92">
          <w:rPr>
            <w:rFonts w:ascii="Times New Roman" w:hAnsi="Times New Roman" w:cs="Times New Roman"/>
            <w:sz w:val="24"/>
            <w:szCs w:val="24"/>
          </w:rPr>
          <w:t xml:space="preserve"> </w:t>
        </w:r>
        <w:r w:rsidRPr="00A10C92">
          <w:rPr>
            <w:rFonts w:ascii="Times New Roman" w:hAnsi="Times New Roman" w:cs="Times New Roman"/>
            <w:sz w:val="24"/>
            <w:szCs w:val="24"/>
          </w:rPr>
          <w:fldChar w:fldCharType="begin"/>
        </w:r>
        <w:r w:rsidRPr="00A10C92">
          <w:rPr>
            <w:rFonts w:ascii="Times New Roman" w:hAnsi="Times New Roman" w:cs="Times New Roman"/>
            <w:sz w:val="24"/>
            <w:szCs w:val="24"/>
          </w:rPr>
          <w:instrText xml:space="preserve"> PAGE   \* MERGEFORMAT </w:instrText>
        </w:r>
        <w:r w:rsidRPr="00A10C92">
          <w:rPr>
            <w:rFonts w:ascii="Times New Roman" w:hAnsi="Times New Roman" w:cs="Times New Roman"/>
            <w:sz w:val="24"/>
            <w:szCs w:val="24"/>
          </w:rPr>
          <w:fldChar w:fldCharType="separate"/>
        </w:r>
        <w:r w:rsidR="00A25095">
          <w:rPr>
            <w:rFonts w:ascii="Times New Roman" w:hAnsi="Times New Roman" w:cs="Times New Roman"/>
            <w:noProof/>
            <w:sz w:val="24"/>
            <w:szCs w:val="24"/>
          </w:rPr>
          <w:t>5</w:t>
        </w:r>
        <w:r w:rsidRPr="00A10C92">
          <w:rPr>
            <w:rFonts w:ascii="Times New Roman" w:hAnsi="Times New Roman" w:cs="Times New Roman"/>
            <w:noProof/>
            <w:sz w:val="24"/>
            <w:szCs w:val="24"/>
          </w:rPr>
          <w:fldChar w:fldCharType="end"/>
        </w:r>
      </w:p>
    </w:sdtContent>
  </w:sdt>
  <w:p w:rsidR="0016088D" w:rsidRDefault="001608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wtjA0tzAwMrWwMDRW0lEKTi0uzszPAykwrAUA2ewj9SwAAAA="/>
  </w:docVars>
  <w:rsids>
    <w:rsidRoot w:val="00A10C92"/>
    <w:rsid w:val="0016088D"/>
    <w:rsid w:val="00280005"/>
    <w:rsid w:val="00294D08"/>
    <w:rsid w:val="004522A7"/>
    <w:rsid w:val="00572734"/>
    <w:rsid w:val="005A33BB"/>
    <w:rsid w:val="005B1806"/>
    <w:rsid w:val="0071613C"/>
    <w:rsid w:val="00824A51"/>
    <w:rsid w:val="009052DE"/>
    <w:rsid w:val="009644E3"/>
    <w:rsid w:val="00A10C92"/>
    <w:rsid w:val="00A25095"/>
    <w:rsid w:val="00BE2C3F"/>
    <w:rsid w:val="00CB2299"/>
    <w:rsid w:val="00ED2A5C"/>
    <w:rsid w:val="00F72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C92"/>
  </w:style>
  <w:style w:type="paragraph" w:styleId="Footer">
    <w:name w:val="footer"/>
    <w:basedOn w:val="Normal"/>
    <w:link w:val="FooterChar"/>
    <w:uiPriority w:val="99"/>
    <w:unhideWhenUsed/>
    <w:rsid w:val="00A10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C92"/>
  </w:style>
  <w:style w:type="character" w:styleId="Hyperlink">
    <w:name w:val="Hyperlink"/>
    <w:basedOn w:val="DefaultParagraphFont"/>
    <w:uiPriority w:val="99"/>
    <w:unhideWhenUsed/>
    <w:rsid w:val="00F727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C92"/>
  </w:style>
  <w:style w:type="paragraph" w:styleId="Footer">
    <w:name w:val="footer"/>
    <w:basedOn w:val="Normal"/>
    <w:link w:val="FooterChar"/>
    <w:uiPriority w:val="99"/>
    <w:unhideWhenUsed/>
    <w:rsid w:val="00A10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C92"/>
  </w:style>
  <w:style w:type="character" w:styleId="Hyperlink">
    <w:name w:val="Hyperlink"/>
    <w:basedOn w:val="DefaultParagraphFont"/>
    <w:uiPriority w:val="99"/>
    <w:unhideWhenUsed/>
    <w:rsid w:val="00F727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ocal.stanford.edu/opinion/people-v-gutierrez-33082" TargetMode="External"/><Relationship Id="rId3" Type="http://schemas.openxmlformats.org/officeDocument/2006/relationships/settings" Target="settings.xml"/><Relationship Id="rId7" Type="http://schemas.openxmlformats.org/officeDocument/2006/relationships/hyperlink" Target="https://caselaw.findlaw.com/ca-court-of-appeal/1462660.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2020-10-13T04:49:00Z</dcterms:created>
  <dcterms:modified xsi:type="dcterms:W3CDTF">2020-10-13T07:46:00Z</dcterms:modified>
</cp:coreProperties>
</file>